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1B7" w:rsidRDefault="007911B7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911B7" w:rsidRDefault="007911B7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911B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1B7" w:rsidRDefault="007911B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1B7" w:rsidRDefault="007911B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911B7" w:rsidRDefault="007911B7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911B7" w:rsidRDefault="007911B7">
            <w:pPr>
              <w:pStyle w:val="ConsPlusNormal"/>
            </w:pPr>
          </w:p>
        </w:tc>
      </w:tr>
    </w:tbl>
    <w:p w:rsidR="007911B7" w:rsidRPr="00DA1BCD" w:rsidRDefault="007911B7">
      <w:pPr>
        <w:pStyle w:val="ConsPlusNormal"/>
        <w:spacing w:before="280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В Арбитражный суд ___________________________________ </w:t>
      </w:r>
      <w:hyperlink w:anchor="P85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&lt;1&gt;</w:t>
        </w:r>
      </w:hyperlink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Судья __________________________________________ (Ф.И.О.)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Дело N __________________________________________________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Заявитель: ______________________________________________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(наименование или Ф.И.О. кредитора)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адрес или место жительства (пребывания): ________________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________________________________________________________,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телефон: __________________, факс: 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адрес электронной почты: ________________________________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Вариант для заявителя-гражданина: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дата и место рождения: _________________________________,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место работы или дата и место государственной регистрации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 качестве индивидуального предпринимателя: 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A1BCD">
        <w:rPr>
          <w:rFonts w:ascii="Times New Roman" w:hAnsi="Times New Roman" w:cs="Times New Roman"/>
          <w:sz w:val="26"/>
          <w:szCs w:val="26"/>
        </w:rPr>
        <w:t>идентификатор гражданина: 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Вариант для заявителя-организации: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ИНН _____________________________________________________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Вариант.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Представитель заявителя: ____________________________ </w:t>
      </w:r>
      <w:hyperlink w:anchor="P86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&lt;2&gt;</w:t>
        </w:r>
      </w:hyperlink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адрес: _________________________________________________,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телефон: ___________________, факс: 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адрес электронной почты: ________________________________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Заинтересованное лицо: __________________________________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(Ф.И.О. должника)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место жительства (пребывания): _________________________,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телефон: __________________, факс: 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адрес электронной почты: ________________________________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дата и место рождения: __________________ (если известны)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>(Вариант для заявителя-гражданина:</w:t>
      </w:r>
      <w:proofErr w:type="gramEnd"/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>Дата и место рождения должника неизвестны)</w:t>
      </w:r>
      <w:proofErr w:type="gramEnd"/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место работы: __________________________ (если известно),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идентификатор гражданина ________________ (если известен)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>(Вариант для заявителя-гражданина:</w:t>
      </w:r>
      <w:proofErr w:type="gramEnd"/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>Идентификатор должника неизвестен)</w:t>
      </w:r>
      <w:proofErr w:type="gramEnd"/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Арбитражный управляющий: _______________________ (Ф.И.О.)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адрес: _________________________________________________,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телефон: ___________________, факс: ____________________,</w:t>
      </w: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lastRenderedPageBreak/>
        <w:t>адрес электронной почты: ________________________________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Госпошлина: _______________________ рублей </w:t>
      </w:r>
      <w:hyperlink w:anchor="P87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&lt;3&gt;</w:t>
        </w:r>
      </w:hyperlink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Заявление</w:t>
      </w:r>
    </w:p>
    <w:p w:rsidR="007911B7" w:rsidRPr="00DA1BCD" w:rsidRDefault="007911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кредитора о включении требования</w:t>
      </w:r>
    </w:p>
    <w:p w:rsidR="007911B7" w:rsidRPr="00DA1BCD" w:rsidRDefault="007911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 реестр требований кредиторов должника-гражданина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Решением Арбитражного суда ___________ от "__"_____ __ г. гражданин-должник ______________ (Ф.И.О.) признан банкротом.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Исходя из решения (определения) ____________ суда от "__"_____ __ г. по делу N ______, вступившего в законную силу "__"____ __ г., Заявитель является кредитором должника с требованием в размере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 xml:space="preserve"> _________ (______________) 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>рублей по __________________________________ (основания, предмет долга).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6">
        <w:proofErr w:type="spellStart"/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абз</w:t>
        </w:r>
        <w:proofErr w:type="spellEnd"/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. 1 п. 6 ст. 16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 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размер, если иное не определено </w:t>
      </w:r>
      <w:hyperlink r:id="rId7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6 ст. 16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>банкротстве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>)".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8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2 ст. 213.8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 для целей включения в реестр требований кредиторов и участия в первом собрании кредиторов конкурсные кредиторы, в том числе кредиторы, требования которых обеспечены залогом имущества гражданина, и уполномоченный орган вправе предъявить свои требования к гражданину в течение двух месяцев с даты опубликования сообщения о признании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 xml:space="preserve"> обоснованным заявления о признании гражданина банкротом в порядке, установленном </w:t>
      </w:r>
      <w:hyperlink r:id="rId9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ст. 213.7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(банкротстве)". В случае пропуска указанного срока по уважительной причине он может быть восстановлен арбитражным судом.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Требования кредиторов рассматриваются в порядке, установленном </w:t>
      </w:r>
      <w:hyperlink r:id="rId10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ст. 71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11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3 ст. 213.27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 требования кредиторов, включенные в реестр требований кредиторов, удовлетворяются в следующей очередности: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 первую очередь удовлетворяются требования граждан, перед которыми гражданин несет ответственность за причинение вреда жизни или здоровью, а также требования о взыскании алиментов;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во вторую очередь производятся расчеты по выплате выходных пособий и оплате труда лиц, работающих или работавших по трудовому договору;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 третью очередь производятся расчеты с другими кредиторами.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Расчеты с кредиторами производятся в порядке, установленном Федеральным </w:t>
      </w:r>
      <w:hyperlink r:id="rId12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от 26.10.2002 N 127-ФЗ "О несостоятельности (банкротстве)", с особенностями, предусмотренными </w:t>
      </w:r>
      <w:hyperlink r:id="rId13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ст. 213.27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A1BCD">
        <w:rPr>
          <w:rFonts w:ascii="Times New Roman" w:hAnsi="Times New Roman" w:cs="Times New Roman"/>
          <w:sz w:val="26"/>
          <w:szCs w:val="26"/>
        </w:rPr>
        <w:t xml:space="preserve">На основании вышеизложенного, руководствуясь </w:t>
      </w:r>
      <w:hyperlink r:id="rId14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6 ст. 16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ст. 71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, </w:t>
      </w:r>
      <w:hyperlink r:id="rId16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2 ст. 213.8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, </w:t>
      </w:r>
      <w:hyperlink r:id="rId17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3 ст. 213.27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Федерального закона от 26.10.2002 N 127-ФЗ "О несостоятельности (банкротстве)", </w:t>
      </w:r>
      <w:hyperlink r:id="rId18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ст. ст. 125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, </w:t>
      </w:r>
      <w:hyperlink r:id="rId19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126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, </w:t>
      </w:r>
      <w:hyperlink r:id="rId20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223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Арбитражного процессуального кодекса Российской Федерации, прошу:</w:t>
      </w:r>
      <w:proofErr w:type="gramEnd"/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включить в реестр требований кредиторов ________________ (Ф.И.О. должника) требование __________________________________ (наименование или Ф.И.О. кредитора) ___ очереди в размере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 xml:space="preserve"> _________ (___________) 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>рублей.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Приложение: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1. Копия вступившего в законную силу судебного акта от "__"______ __ г. N ____, подтверждающего размер требования заявителя (кредитора).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2. Уведомление о вручении или иные документы, подтверждающие направление арбитражному управляющему и заинтересованному лицу копий заявления и приложенных к нему документов, которые у них отсутствуют.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3. Доверенность представителя (или иные документы, подтверждающие полномочия представителя) от "___"__________ ____ г. N ______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86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&lt;2&gt;</w:t>
        </w:r>
      </w:hyperlink>
      <w:r w:rsidRPr="00DA1BCD">
        <w:rPr>
          <w:rFonts w:ascii="Times New Roman" w:hAnsi="Times New Roman" w:cs="Times New Roman"/>
          <w:sz w:val="26"/>
          <w:szCs w:val="26"/>
        </w:rPr>
        <w:t>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4.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 </w:t>
      </w:r>
      <w:hyperlink w:anchor="P87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&lt;3&gt;</w:t>
        </w:r>
      </w:hyperlink>
      <w:r w:rsidRPr="00DA1BCD">
        <w:rPr>
          <w:rFonts w:ascii="Times New Roman" w:hAnsi="Times New Roman" w:cs="Times New Roman"/>
          <w:sz w:val="26"/>
          <w:szCs w:val="26"/>
        </w:rPr>
        <w:t>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5. Расчет суммы требований.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7. Иные документы, подтверждающие обстоятельства, на которых Заявитель основывает свои требования.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"___"___________ ____ 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>.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lastRenderedPageBreak/>
        <w:t>Заявитель (представитель):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Вариант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 xml:space="preserve"> ______________________ (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>аименование должности, наименование организации)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_________________ (подпись) / ________________________ (Ф.И.О.)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>Информация для сведения: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85"/>
      <w:bookmarkEnd w:id="1"/>
      <w:r w:rsidRPr="00DA1BCD">
        <w:rPr>
          <w:rFonts w:ascii="Times New Roman" w:hAnsi="Times New Roman" w:cs="Times New Roman"/>
          <w:sz w:val="26"/>
          <w:szCs w:val="26"/>
        </w:rPr>
        <w:t>&lt;1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>&gt; В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hyperlink r:id="rId21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ч. 1 ст. 223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</w:t>
      </w:r>
      <w:hyperlink r:id="rId22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86"/>
      <w:bookmarkEnd w:id="2"/>
      <w:r w:rsidRPr="00DA1BCD">
        <w:rPr>
          <w:rFonts w:ascii="Times New Roman" w:hAnsi="Times New Roman" w:cs="Times New Roman"/>
          <w:sz w:val="26"/>
          <w:szCs w:val="26"/>
        </w:rPr>
        <w:t>&lt;2</w:t>
      </w:r>
      <w:proofErr w:type="gramStart"/>
      <w:r w:rsidRPr="00DA1BCD">
        <w:rPr>
          <w:rFonts w:ascii="Times New Roman" w:hAnsi="Times New Roman" w:cs="Times New Roman"/>
          <w:sz w:val="26"/>
          <w:szCs w:val="26"/>
        </w:rPr>
        <w:t>&gt; О</w:t>
      </w:r>
      <w:proofErr w:type="gramEnd"/>
      <w:r w:rsidRPr="00DA1BCD">
        <w:rPr>
          <w:rFonts w:ascii="Times New Roman" w:hAnsi="Times New Roman" w:cs="Times New Roman"/>
          <w:sz w:val="26"/>
          <w:szCs w:val="26"/>
        </w:rPr>
        <w:t xml:space="preserve"> требованиях, предъявляемых к представителям и документам, подтверждающим их полномочия, см. </w:t>
      </w:r>
      <w:hyperlink r:id="rId23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ст. ст. 59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- </w:t>
      </w:r>
      <w:hyperlink r:id="rId24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62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Арбитражного процессуального кодекса Российской Федерации.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7"/>
      <w:bookmarkEnd w:id="3"/>
      <w:r w:rsidRPr="00DA1BCD">
        <w:rPr>
          <w:rFonts w:ascii="Times New Roman" w:hAnsi="Times New Roman" w:cs="Times New Roman"/>
          <w:sz w:val="26"/>
          <w:szCs w:val="26"/>
        </w:rPr>
        <w:t xml:space="preserve">&lt;3&gt; Госпошлина по заявлениям, требованиям и иным обособленным спорам, подлежащим рассмотрению в деле о банкротстве, - в размере 50 процентов государственной пошлины, определяемой в соответствии с </w:t>
      </w:r>
      <w:hyperlink r:id="rId25"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п. 1 ст. 333.21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исходя из существа заявленных требований </w:t>
      </w:r>
      <w:r w:rsidRPr="00DA1BCD"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r w:rsidR="00DA1BCD" w:rsidRPr="00DA1BCD">
        <w:rPr>
          <w:rFonts w:ascii="Times New Roman" w:hAnsi="Times New Roman" w:cs="Times New Roman"/>
          <w:sz w:val="26"/>
          <w:szCs w:val="26"/>
        </w:rPr>
        <w:fldChar w:fldCharType="begin"/>
      </w:r>
      <w:r w:rsidR="00DA1BCD" w:rsidRPr="00DA1BCD">
        <w:rPr>
          <w:rFonts w:ascii="Times New Roman" w:hAnsi="Times New Roman" w:cs="Times New Roman"/>
          <w:sz w:val="26"/>
          <w:szCs w:val="26"/>
        </w:rPr>
        <w:instrText xml:space="preserve"> HYPERLINK "https://login.consultant.ru/link/?req=doc&amp;base=LAW&amp;n=494979&amp;dst=26640" \h </w:instrText>
      </w:r>
      <w:r w:rsidR="00DA1BCD" w:rsidRPr="00DA1BCD">
        <w:rPr>
          <w:rFonts w:ascii="Times New Roman" w:hAnsi="Times New Roman" w:cs="Times New Roman"/>
          <w:sz w:val="26"/>
          <w:szCs w:val="26"/>
        </w:rPr>
        <w:fldChar w:fldCharType="separate"/>
      </w:r>
      <w:r w:rsidRPr="00DA1BCD">
        <w:rPr>
          <w:rFonts w:ascii="Times New Roman" w:hAnsi="Times New Roman" w:cs="Times New Roman"/>
          <w:color w:val="0000FF"/>
          <w:sz w:val="26"/>
          <w:szCs w:val="26"/>
        </w:rPr>
        <w:t>пп</w:t>
      </w:r>
      <w:proofErr w:type="spellEnd"/>
      <w:r w:rsidRPr="00DA1BCD">
        <w:rPr>
          <w:rFonts w:ascii="Times New Roman" w:hAnsi="Times New Roman" w:cs="Times New Roman"/>
          <w:color w:val="0000FF"/>
          <w:sz w:val="26"/>
          <w:szCs w:val="26"/>
        </w:rPr>
        <w:t>. 9 п. 1 ст. 333.21</w:t>
      </w:r>
      <w:r w:rsidR="00DA1BCD" w:rsidRPr="00DA1BCD">
        <w:rPr>
          <w:rFonts w:ascii="Times New Roman" w:hAnsi="Times New Roman" w:cs="Times New Roman"/>
          <w:color w:val="0000FF"/>
          <w:sz w:val="26"/>
          <w:szCs w:val="26"/>
        </w:rPr>
        <w:fldChar w:fldCharType="end"/>
      </w:r>
      <w:r w:rsidRPr="00DA1BCD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Федерации).</w:t>
      </w:r>
    </w:p>
    <w:p w:rsidR="007911B7" w:rsidRPr="00DA1BCD" w:rsidRDefault="007911B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A1BC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26">
        <w:proofErr w:type="spellStart"/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пп</w:t>
        </w:r>
        <w:proofErr w:type="spellEnd"/>
        <w:r w:rsidRPr="00DA1BCD">
          <w:rPr>
            <w:rFonts w:ascii="Times New Roman" w:hAnsi="Times New Roman" w:cs="Times New Roman"/>
            <w:color w:val="0000FF"/>
            <w:sz w:val="26"/>
            <w:szCs w:val="26"/>
          </w:rPr>
          <w:t>. 5 п. 1 ст. 333.37</w:t>
        </w:r>
      </w:hyperlink>
      <w:r w:rsidRPr="00DA1BCD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 от уплаты государственной пошлины по делам, рассматриваемым арбитражными судами, освобождаются кредиторы -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</w:t>
      </w: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911B7" w:rsidRPr="00DA1BCD" w:rsidRDefault="007911B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6"/>
          <w:szCs w:val="26"/>
        </w:rPr>
      </w:pPr>
    </w:p>
    <w:p w:rsidR="00541964" w:rsidRPr="00DA1BCD" w:rsidRDefault="00541964">
      <w:pPr>
        <w:rPr>
          <w:rFonts w:ascii="Times New Roman" w:hAnsi="Times New Roman" w:cs="Times New Roman"/>
          <w:sz w:val="26"/>
          <w:szCs w:val="26"/>
        </w:rPr>
      </w:pPr>
    </w:p>
    <w:sectPr w:rsidR="00541964" w:rsidRPr="00DA1BCD" w:rsidSect="003A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1B7"/>
    <w:rsid w:val="00541964"/>
    <w:rsid w:val="007911B7"/>
    <w:rsid w:val="00DA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1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911B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1B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911B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76&amp;dst=5485" TargetMode="External"/><Relationship Id="rId13" Type="http://schemas.openxmlformats.org/officeDocument/2006/relationships/hyperlink" Target="https://login.consultant.ru/link/?req=doc&amp;base=LAW&amp;n=499776&amp;dst=5775" TargetMode="External"/><Relationship Id="rId18" Type="http://schemas.openxmlformats.org/officeDocument/2006/relationships/hyperlink" Target="https://login.consultant.ru/link/?req=doc&amp;base=LAW&amp;n=495133&amp;dst=100757" TargetMode="External"/><Relationship Id="rId26" Type="http://schemas.openxmlformats.org/officeDocument/2006/relationships/hyperlink" Target="https://login.consultant.ru/link/?req=doc&amp;base=LAW&amp;n=494979&amp;dst=266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5133&amp;dst=101419" TargetMode="External"/><Relationship Id="rId7" Type="http://schemas.openxmlformats.org/officeDocument/2006/relationships/hyperlink" Target="https://login.consultant.ru/link/?req=doc&amp;base=LAW&amp;n=499776&amp;dst=100187" TargetMode="External"/><Relationship Id="rId12" Type="http://schemas.openxmlformats.org/officeDocument/2006/relationships/hyperlink" Target="https://login.consultant.ru/link/?req=doc&amp;base=LAW&amp;n=499776" TargetMode="External"/><Relationship Id="rId17" Type="http://schemas.openxmlformats.org/officeDocument/2006/relationships/hyperlink" Target="https://login.consultant.ru/link/?req=doc&amp;base=LAW&amp;n=499776&amp;dst=5783" TargetMode="External"/><Relationship Id="rId25" Type="http://schemas.openxmlformats.org/officeDocument/2006/relationships/hyperlink" Target="https://login.consultant.ru/link/?req=doc&amp;base=LAW&amp;n=494979&amp;dst=2661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9776&amp;dst=5485" TargetMode="External"/><Relationship Id="rId20" Type="http://schemas.openxmlformats.org/officeDocument/2006/relationships/hyperlink" Target="https://login.consultant.ru/link/?req=doc&amp;base=LAW&amp;n=495133&amp;dst=10141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&amp;dst=100187" TargetMode="External"/><Relationship Id="rId11" Type="http://schemas.openxmlformats.org/officeDocument/2006/relationships/hyperlink" Target="https://login.consultant.ru/link/?req=doc&amp;base=LAW&amp;n=499776&amp;dst=5783" TargetMode="External"/><Relationship Id="rId24" Type="http://schemas.openxmlformats.org/officeDocument/2006/relationships/hyperlink" Target="https://login.consultant.ru/link/?req=doc&amp;base=LAW&amp;n=495133&amp;dst=100361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499776&amp;dst=100745" TargetMode="External"/><Relationship Id="rId23" Type="http://schemas.openxmlformats.org/officeDocument/2006/relationships/hyperlink" Target="https://login.consultant.ru/link/?req=doc&amp;base=LAW&amp;n=495133&amp;dst=10034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76&amp;dst=100745" TargetMode="External"/><Relationship Id="rId19" Type="http://schemas.openxmlformats.org/officeDocument/2006/relationships/hyperlink" Target="https://login.consultant.ru/link/?req=doc&amp;base=LAW&amp;n=495133&amp;dst=1007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76&amp;dst=5457" TargetMode="External"/><Relationship Id="rId14" Type="http://schemas.openxmlformats.org/officeDocument/2006/relationships/hyperlink" Target="https://login.consultant.ru/link/?req=doc&amp;base=LAW&amp;n=499776&amp;dst=100187" TargetMode="External"/><Relationship Id="rId22" Type="http://schemas.openxmlformats.org/officeDocument/2006/relationships/hyperlink" Target="https://login.consultant.ru/link/?req=doc&amp;base=LAW&amp;n=49513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Неустроева Наталья Юрьевна</dc:creator>
  <cp:lastModifiedBy>Неустроева Наталья Юрьевна</cp:lastModifiedBy>
  <cp:revision>3</cp:revision>
  <dcterms:created xsi:type="dcterms:W3CDTF">2025-03-17T08:57:00Z</dcterms:created>
  <dcterms:modified xsi:type="dcterms:W3CDTF">2025-03-17T09:05:00Z</dcterms:modified>
</cp:coreProperties>
</file>